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F1F6" w14:textId="4BED9C71" w:rsidR="003A0FF2" w:rsidRPr="00406779" w:rsidRDefault="003A0FF2" w:rsidP="003A0FF2">
      <w:pPr>
        <w:pStyle w:val="NoSpacing"/>
        <w:rPr>
          <w:b/>
          <w:bCs/>
        </w:rPr>
      </w:pPr>
      <w:r w:rsidRPr="00406779">
        <w:rPr>
          <w:b/>
          <w:bCs/>
        </w:rPr>
        <w:t>NWGFL Youth Cup, Plate and Trophy Event Rules 202</w:t>
      </w:r>
      <w:r w:rsidR="00A2248B">
        <w:rPr>
          <w:b/>
          <w:bCs/>
        </w:rPr>
        <w:t>5</w:t>
      </w:r>
      <w:r w:rsidRPr="00406779">
        <w:rPr>
          <w:b/>
          <w:bCs/>
        </w:rPr>
        <w:t>-2</w:t>
      </w:r>
      <w:r w:rsidR="00A2248B">
        <w:rPr>
          <w:b/>
          <w:bCs/>
        </w:rPr>
        <w:t>6</w:t>
      </w:r>
      <w:r w:rsidRPr="00406779">
        <w:rPr>
          <w:b/>
          <w:bCs/>
        </w:rPr>
        <w:t xml:space="preserve"> </w:t>
      </w:r>
    </w:p>
    <w:p w14:paraId="0EA659A8" w14:textId="77777777" w:rsidR="003A0FF2" w:rsidRPr="00406779" w:rsidRDefault="003A0FF2" w:rsidP="003A0FF2">
      <w:pPr>
        <w:pStyle w:val="NoSpacing"/>
        <w:rPr>
          <w:b/>
          <w:bCs/>
        </w:rPr>
      </w:pPr>
    </w:p>
    <w:p w14:paraId="7EE468D8" w14:textId="77777777" w:rsidR="003A0FF2" w:rsidRPr="00406779" w:rsidRDefault="003A0FF2" w:rsidP="003A0FF2">
      <w:pPr>
        <w:pStyle w:val="NoSpacing"/>
        <w:rPr>
          <w:b/>
          <w:bCs/>
        </w:rPr>
      </w:pPr>
      <w:r w:rsidRPr="00406779">
        <w:rPr>
          <w:b/>
          <w:bCs/>
        </w:rPr>
        <w:t xml:space="preserve">Youth – For Ages U7 to U16 </w:t>
      </w:r>
    </w:p>
    <w:p w14:paraId="4C99433D" w14:textId="77777777" w:rsidR="003A0FF2" w:rsidRDefault="003A0FF2" w:rsidP="003A0FF2">
      <w:pPr>
        <w:pStyle w:val="NoSpacing"/>
      </w:pPr>
    </w:p>
    <w:p w14:paraId="1B9717B0" w14:textId="77777777" w:rsidR="003A0FF2" w:rsidRPr="00406779" w:rsidRDefault="003A0FF2" w:rsidP="003A0FF2">
      <w:pPr>
        <w:pStyle w:val="NoSpacing"/>
        <w:rPr>
          <w:b/>
          <w:bCs/>
        </w:rPr>
      </w:pPr>
      <w:r w:rsidRPr="00406779">
        <w:rPr>
          <w:b/>
          <w:bCs/>
        </w:rPr>
        <w:t xml:space="preserve">Control of Competition  </w:t>
      </w:r>
    </w:p>
    <w:p w14:paraId="0E74801A" w14:textId="77777777" w:rsidR="003A0FF2" w:rsidRDefault="003A0FF2" w:rsidP="003A0FF2">
      <w:pPr>
        <w:pStyle w:val="NoSpacing"/>
      </w:pPr>
      <w:r>
        <w:t xml:space="preserve">1. The management of the competition shall be vested in the management committee of the league, </w:t>
      </w:r>
    </w:p>
    <w:p w14:paraId="26630BA9" w14:textId="77777777" w:rsidR="003A0FF2" w:rsidRDefault="003A0FF2" w:rsidP="003A0FF2">
      <w:pPr>
        <w:pStyle w:val="NoSpacing"/>
      </w:pPr>
      <w:r>
        <w:t xml:space="preserve">and they will have the power to deal with any matter for which no specific provision is made in these </w:t>
      </w:r>
    </w:p>
    <w:p w14:paraId="40C31E4C" w14:textId="77777777" w:rsidR="003A0FF2" w:rsidRDefault="003A0FF2" w:rsidP="003A0FF2">
      <w:pPr>
        <w:pStyle w:val="NoSpacing"/>
      </w:pPr>
      <w:r>
        <w:t xml:space="preserve">rules, or the rules of the league.  </w:t>
      </w:r>
    </w:p>
    <w:p w14:paraId="7BE425AE" w14:textId="77777777" w:rsidR="003A0FF2" w:rsidRDefault="003A0FF2" w:rsidP="003A0FF2">
      <w:pPr>
        <w:pStyle w:val="NoSpacing"/>
      </w:pPr>
    </w:p>
    <w:p w14:paraId="186E2387" w14:textId="77777777" w:rsidR="003A0FF2" w:rsidRPr="00406779" w:rsidRDefault="003A0FF2" w:rsidP="003A0FF2">
      <w:pPr>
        <w:pStyle w:val="NoSpacing"/>
        <w:rPr>
          <w:b/>
          <w:bCs/>
        </w:rPr>
      </w:pPr>
      <w:r w:rsidRPr="00406779">
        <w:rPr>
          <w:b/>
          <w:bCs/>
        </w:rPr>
        <w:t xml:space="preserve">Organisation of the Competition  </w:t>
      </w:r>
    </w:p>
    <w:p w14:paraId="19A4FF32" w14:textId="71EE2DFB" w:rsidR="003A0FF2" w:rsidRDefault="003A0FF2" w:rsidP="003A0FF2">
      <w:pPr>
        <w:pStyle w:val="NoSpacing"/>
      </w:pPr>
      <w:r>
        <w:t xml:space="preserve">2. The Cup and Plate competition shall be conducted on the “knock out” principle, which may include group stages or 2-legged ties. </w:t>
      </w:r>
    </w:p>
    <w:p w14:paraId="748DB30E" w14:textId="69DEF12F" w:rsidR="003A0FF2" w:rsidRDefault="003A0FF2" w:rsidP="003A0FF2">
      <w:pPr>
        <w:pStyle w:val="NoSpacing"/>
      </w:pPr>
      <w:r>
        <w:t xml:space="preserve">The Trophy Events shall be conducted on the best format based upon the number of entrants and the age group </w:t>
      </w:r>
    </w:p>
    <w:p w14:paraId="7B1B150C" w14:textId="77777777" w:rsidR="003A0FF2" w:rsidRDefault="003A0FF2" w:rsidP="003A0FF2">
      <w:pPr>
        <w:pStyle w:val="NoSpacing"/>
      </w:pPr>
      <w:r>
        <w:t xml:space="preserve">parameters set out in the YDR published in 2012. </w:t>
      </w:r>
    </w:p>
    <w:p w14:paraId="59035C07" w14:textId="77777777" w:rsidR="003A0FF2" w:rsidRDefault="003A0FF2" w:rsidP="003A0FF2">
      <w:pPr>
        <w:pStyle w:val="NoSpacing"/>
      </w:pPr>
      <w:r>
        <w:t xml:space="preserve">3. In the event of scores being level at the end of normal time:  </w:t>
      </w:r>
    </w:p>
    <w:p w14:paraId="70EE5D52" w14:textId="77777777" w:rsidR="003A0FF2" w:rsidRDefault="003A0FF2" w:rsidP="003A0FF2">
      <w:pPr>
        <w:pStyle w:val="NoSpacing"/>
      </w:pPr>
      <w:r>
        <w:t xml:space="preserve">i. For U8 to U11 a period of 5 minutes of extra time shall be played. If the scores are still level at this </w:t>
      </w:r>
    </w:p>
    <w:p w14:paraId="037EF865" w14:textId="77777777" w:rsidR="003A0FF2" w:rsidRDefault="003A0FF2" w:rsidP="003A0FF2">
      <w:pPr>
        <w:pStyle w:val="NoSpacing"/>
      </w:pPr>
      <w:r>
        <w:t xml:space="preserve">point the match shall be decided by kicks from the penalty mark in accordance with the Laws of the </w:t>
      </w:r>
    </w:p>
    <w:p w14:paraId="390BF9DB" w14:textId="77777777" w:rsidR="003A0FF2" w:rsidRDefault="003A0FF2" w:rsidP="003A0FF2">
      <w:pPr>
        <w:pStyle w:val="NoSpacing"/>
      </w:pPr>
      <w:r>
        <w:t xml:space="preserve">Game.  </w:t>
      </w:r>
    </w:p>
    <w:p w14:paraId="1B7D251F" w14:textId="77777777" w:rsidR="003A0FF2" w:rsidRDefault="003A0FF2" w:rsidP="003A0FF2">
      <w:pPr>
        <w:pStyle w:val="NoSpacing"/>
      </w:pPr>
      <w:r>
        <w:t xml:space="preserve">ii. For U12 to U18 a period of 10 minutes of extra time shall be played. If the scores are still level at </w:t>
      </w:r>
    </w:p>
    <w:p w14:paraId="2B05D295" w14:textId="77777777" w:rsidR="003A0FF2" w:rsidRDefault="003A0FF2" w:rsidP="003A0FF2">
      <w:pPr>
        <w:pStyle w:val="NoSpacing"/>
      </w:pPr>
      <w:r>
        <w:t xml:space="preserve">this point the match shall be decided by kicks from the penalty mark in accordance with the Laws of </w:t>
      </w:r>
    </w:p>
    <w:p w14:paraId="196C5A13" w14:textId="77777777" w:rsidR="003A0FF2" w:rsidRDefault="003A0FF2" w:rsidP="003A0FF2">
      <w:pPr>
        <w:pStyle w:val="NoSpacing"/>
      </w:pPr>
      <w:r>
        <w:t xml:space="preserve">the Game.  </w:t>
      </w:r>
    </w:p>
    <w:p w14:paraId="6CC84A5D" w14:textId="32C7B388" w:rsidR="003A0FF2" w:rsidRDefault="003A0FF2" w:rsidP="003A0FF2">
      <w:pPr>
        <w:pStyle w:val="NoSpacing"/>
      </w:pPr>
      <w:r>
        <w:t xml:space="preserve">4. Cup, Plate and Trophy Event matches shall kick off between </w:t>
      </w:r>
      <w:r w:rsidR="007B5322">
        <w:t>9.30</w:t>
      </w:r>
      <w:r>
        <w:t xml:space="preserve">am and 2.00 pm, to be determined </w:t>
      </w:r>
    </w:p>
    <w:p w14:paraId="5AD9CC37" w14:textId="2C0E1B85" w:rsidR="003A0FF2" w:rsidRDefault="003A0FF2" w:rsidP="003A0FF2">
      <w:pPr>
        <w:pStyle w:val="NoSpacing"/>
      </w:pPr>
      <w:r>
        <w:t xml:space="preserve">by the home team. </w:t>
      </w:r>
      <w:r w:rsidR="00252527">
        <w:t>Kick off times outside of this window, must be agreed by the opposition and communicated to the divisional secretary by the HOME team.</w:t>
      </w:r>
    </w:p>
    <w:p w14:paraId="6C7D1BAD" w14:textId="323F40D3" w:rsidR="003A0FF2" w:rsidRDefault="003A0FF2" w:rsidP="003A0FF2">
      <w:pPr>
        <w:pStyle w:val="NoSpacing"/>
      </w:pPr>
      <w:r>
        <w:t xml:space="preserve">5. All finalists will forward </w:t>
      </w:r>
      <w:r w:rsidR="00D87ED3">
        <w:t xml:space="preserve">to their divisional secretary, the </w:t>
      </w:r>
      <w:r>
        <w:t xml:space="preserve">names of players, shirt numbers, manager/coach names, team colours, and sponsors 2 weeks before the Final Date, failure to do this shall result in a £30 fine.  </w:t>
      </w:r>
    </w:p>
    <w:p w14:paraId="22A7453A" w14:textId="77777777" w:rsidR="00826504" w:rsidRDefault="00826504" w:rsidP="003A0FF2">
      <w:pPr>
        <w:pStyle w:val="NoSpacing"/>
      </w:pPr>
    </w:p>
    <w:p w14:paraId="169BB1DD" w14:textId="77777777" w:rsidR="003A0FF2" w:rsidRPr="00406779" w:rsidRDefault="003A0FF2" w:rsidP="003A0FF2">
      <w:pPr>
        <w:pStyle w:val="NoSpacing"/>
        <w:rPr>
          <w:b/>
          <w:bCs/>
        </w:rPr>
      </w:pPr>
      <w:r w:rsidRPr="00406779">
        <w:rPr>
          <w:b/>
          <w:bCs/>
        </w:rPr>
        <w:t xml:space="preserve">Provisions for removal/exclusion from the competition  </w:t>
      </w:r>
    </w:p>
    <w:p w14:paraId="6E03220E" w14:textId="77777777" w:rsidR="003A0FF2" w:rsidRDefault="003A0FF2" w:rsidP="003A0FF2">
      <w:pPr>
        <w:pStyle w:val="NoSpacing"/>
      </w:pPr>
      <w:r>
        <w:t xml:space="preserve">6. A team found to have played an ineligible player may be removed from the competition and fined </w:t>
      </w:r>
    </w:p>
    <w:p w14:paraId="093E6AD3" w14:textId="798EAC5D" w:rsidR="003A0FF2" w:rsidRDefault="003A0FF2" w:rsidP="003A0FF2">
      <w:pPr>
        <w:pStyle w:val="NoSpacing"/>
      </w:pPr>
      <w:r>
        <w:t>up to £</w:t>
      </w:r>
      <w:r w:rsidR="00150024">
        <w:t>10</w:t>
      </w:r>
      <w:r>
        <w:t xml:space="preserve">0. If the game is ordered to be replayed, then the offending club may also be ordered to pay </w:t>
      </w:r>
    </w:p>
    <w:p w14:paraId="3A94DE52" w14:textId="77777777" w:rsidR="003A0FF2" w:rsidRDefault="003A0FF2" w:rsidP="003A0FF2">
      <w:pPr>
        <w:pStyle w:val="NoSpacing"/>
      </w:pPr>
      <w:r>
        <w:t xml:space="preserve">the expenses incurred.  </w:t>
      </w:r>
    </w:p>
    <w:p w14:paraId="7C21B612" w14:textId="77777777" w:rsidR="003A0FF2" w:rsidRDefault="003A0FF2" w:rsidP="003A0FF2">
      <w:pPr>
        <w:pStyle w:val="NoSpacing"/>
      </w:pPr>
      <w:r>
        <w:t xml:space="preserve">7. Each tie must take place on or before the given date allocated for the fixture. The tie can be </w:t>
      </w:r>
    </w:p>
    <w:p w14:paraId="3452B8EA" w14:textId="77777777" w:rsidR="003A0FF2" w:rsidRDefault="003A0FF2" w:rsidP="003A0FF2">
      <w:pPr>
        <w:pStyle w:val="NoSpacing"/>
      </w:pPr>
      <w:r>
        <w:t xml:space="preserve">brought forward from the original fixture date (with agreement from both teams and approved by </w:t>
      </w:r>
    </w:p>
    <w:p w14:paraId="648CC3E5" w14:textId="77777777" w:rsidR="003A0FF2" w:rsidRDefault="003A0FF2" w:rsidP="003A0FF2">
      <w:pPr>
        <w:pStyle w:val="NoSpacing"/>
      </w:pPr>
      <w:r>
        <w:t xml:space="preserve">the management committee) but not moved back.  </w:t>
      </w:r>
    </w:p>
    <w:p w14:paraId="07440EB2" w14:textId="77777777" w:rsidR="003A0FF2" w:rsidRDefault="003A0FF2" w:rsidP="003A0FF2">
      <w:pPr>
        <w:pStyle w:val="NoSpacing"/>
      </w:pPr>
      <w:r>
        <w:t xml:space="preserve">By order of the management committee, all venues and dates of matches shall be binding upon all </w:t>
      </w:r>
    </w:p>
    <w:p w14:paraId="58F488B9" w14:textId="77777777" w:rsidR="003A0FF2" w:rsidRDefault="003A0FF2" w:rsidP="003A0FF2">
      <w:pPr>
        <w:pStyle w:val="NoSpacing"/>
      </w:pPr>
      <w:r>
        <w:t xml:space="preserve">teams. </w:t>
      </w:r>
    </w:p>
    <w:p w14:paraId="382DF4AE" w14:textId="77777777" w:rsidR="003A0FF2" w:rsidRDefault="003A0FF2" w:rsidP="003A0FF2">
      <w:pPr>
        <w:pStyle w:val="NoSpacing"/>
      </w:pPr>
      <w:r>
        <w:t xml:space="preserve">In the event of club failing to play a fixture, in any of these competitions, without satisfactory </w:t>
      </w:r>
    </w:p>
    <w:p w14:paraId="56107806" w14:textId="77777777" w:rsidR="003A0FF2" w:rsidRDefault="003A0FF2" w:rsidP="003A0FF2">
      <w:pPr>
        <w:pStyle w:val="NoSpacing"/>
      </w:pPr>
      <w:r>
        <w:t xml:space="preserve">explanation, the offending club will be dealt with by the management committee which may include </w:t>
      </w:r>
    </w:p>
    <w:p w14:paraId="50D95C97" w14:textId="35060770" w:rsidR="003A0FF2" w:rsidRDefault="003A0FF2" w:rsidP="003A0FF2">
      <w:pPr>
        <w:pStyle w:val="NoSpacing"/>
      </w:pPr>
      <w:r>
        <w:t>forfeiting the match and/or a fine up to £</w:t>
      </w:r>
      <w:r w:rsidR="005213EF">
        <w:t>10</w:t>
      </w:r>
      <w:r>
        <w:t xml:space="preserve">0.  </w:t>
      </w:r>
    </w:p>
    <w:p w14:paraId="144DD6F2" w14:textId="77777777" w:rsidR="003A0FF2" w:rsidRDefault="003A0FF2" w:rsidP="003A0FF2">
      <w:pPr>
        <w:pStyle w:val="NoSpacing"/>
      </w:pPr>
    </w:p>
    <w:p w14:paraId="3DC1E19A" w14:textId="77777777" w:rsidR="003A0FF2" w:rsidRPr="00406779" w:rsidRDefault="003A0FF2" w:rsidP="003A0FF2">
      <w:pPr>
        <w:pStyle w:val="NoSpacing"/>
        <w:rPr>
          <w:b/>
          <w:bCs/>
        </w:rPr>
      </w:pPr>
      <w:r w:rsidRPr="00406779">
        <w:rPr>
          <w:b/>
          <w:bCs/>
        </w:rPr>
        <w:t xml:space="preserve">Venue for Matches  </w:t>
      </w:r>
    </w:p>
    <w:p w14:paraId="51F89521" w14:textId="77777777" w:rsidR="003A0FF2" w:rsidRDefault="003A0FF2" w:rsidP="003A0FF2">
      <w:pPr>
        <w:pStyle w:val="NoSpacing"/>
      </w:pPr>
      <w:r>
        <w:t xml:space="preserve">8. In the event of the home club being unable to fulfil the Cup, Plate or Trophy Event match because </w:t>
      </w:r>
    </w:p>
    <w:p w14:paraId="487DF811" w14:textId="77777777" w:rsidR="003A0FF2" w:rsidRDefault="003A0FF2" w:rsidP="003A0FF2">
      <w:pPr>
        <w:pStyle w:val="NoSpacing"/>
      </w:pPr>
      <w:r>
        <w:t xml:space="preserve">of inclement weather or ground conditions the home club shall before postponing the match </w:t>
      </w:r>
    </w:p>
    <w:p w14:paraId="23A27F4A" w14:textId="77777777" w:rsidR="003A0FF2" w:rsidRDefault="003A0FF2" w:rsidP="003A0FF2">
      <w:pPr>
        <w:pStyle w:val="NoSpacing"/>
      </w:pPr>
      <w:r>
        <w:t xml:space="preserve">ascertain from their opponents whether their ground is available and if it is the match shall be played </w:t>
      </w:r>
    </w:p>
    <w:p w14:paraId="2BFA0EEE" w14:textId="77777777" w:rsidR="003A0FF2" w:rsidRDefault="003A0FF2" w:rsidP="003A0FF2">
      <w:pPr>
        <w:pStyle w:val="NoSpacing"/>
      </w:pPr>
      <w:r>
        <w:t xml:space="preserve">on the ground of the opposing team. Any Club failing to comply with this rule may be fine £50.  </w:t>
      </w:r>
    </w:p>
    <w:p w14:paraId="331B7A28" w14:textId="77777777" w:rsidR="003A0FF2" w:rsidRDefault="003A0FF2" w:rsidP="003A0FF2">
      <w:pPr>
        <w:pStyle w:val="NoSpacing"/>
      </w:pPr>
      <w:r>
        <w:t xml:space="preserve">9. The Final shall be played at a venue and on a date and time agreed by the management </w:t>
      </w:r>
    </w:p>
    <w:p w14:paraId="402A2520" w14:textId="77777777" w:rsidR="003A0FF2" w:rsidRDefault="003A0FF2" w:rsidP="003A0FF2">
      <w:pPr>
        <w:pStyle w:val="NoSpacing"/>
      </w:pPr>
      <w:r>
        <w:t xml:space="preserve">committee.  </w:t>
      </w:r>
    </w:p>
    <w:p w14:paraId="5AAE6C40" w14:textId="77777777" w:rsidR="003A0FF2" w:rsidRDefault="003A0FF2" w:rsidP="003A0FF2">
      <w:pPr>
        <w:pStyle w:val="NoSpacing"/>
      </w:pPr>
    </w:p>
    <w:p w14:paraId="28D8001E" w14:textId="77777777" w:rsidR="003A0FF2" w:rsidRPr="00406779" w:rsidRDefault="003A0FF2" w:rsidP="003A0FF2">
      <w:pPr>
        <w:pStyle w:val="NoSpacing"/>
        <w:rPr>
          <w:b/>
          <w:bCs/>
        </w:rPr>
      </w:pPr>
      <w:r w:rsidRPr="00406779">
        <w:rPr>
          <w:b/>
          <w:bCs/>
        </w:rPr>
        <w:t xml:space="preserve">Reporting Results  </w:t>
      </w:r>
    </w:p>
    <w:p w14:paraId="01895944" w14:textId="77777777" w:rsidR="003A0FF2" w:rsidRDefault="003A0FF2" w:rsidP="003A0FF2">
      <w:pPr>
        <w:pStyle w:val="NoSpacing"/>
      </w:pPr>
      <w:r>
        <w:t xml:space="preserve">10. Teams will contact the Divisional Fixtures Secretary with the result of the game via text, or use </w:t>
      </w:r>
    </w:p>
    <w:p w14:paraId="0D323B6E" w14:textId="3B6D760B" w:rsidR="003A0FF2" w:rsidRDefault="003A0FF2" w:rsidP="003A0FF2">
      <w:pPr>
        <w:pStyle w:val="NoSpacing"/>
      </w:pPr>
      <w:r>
        <w:t xml:space="preserve">the SMS score reporting message or by entering into full time manually, within </w:t>
      </w:r>
      <w:r w:rsidR="00826504">
        <w:t>3</w:t>
      </w:r>
      <w:r>
        <w:t xml:space="preserve"> hours of the games </w:t>
      </w:r>
    </w:p>
    <w:p w14:paraId="5B1EA781" w14:textId="77777777" w:rsidR="003A0FF2" w:rsidRDefault="003A0FF2" w:rsidP="003A0FF2">
      <w:pPr>
        <w:pStyle w:val="NoSpacing"/>
      </w:pPr>
      <w:r>
        <w:t xml:space="preserve">completion or may be fined £20. </w:t>
      </w:r>
    </w:p>
    <w:p w14:paraId="0268EBC6" w14:textId="7D2FDC1C" w:rsidR="003A0FF2" w:rsidRDefault="003A0FF2" w:rsidP="003A0FF2">
      <w:pPr>
        <w:pStyle w:val="NoSpacing"/>
      </w:pPr>
      <w:r>
        <w:t>11. Teams must complete fulltime match card returns by the following Wednesday of the game</w:t>
      </w:r>
      <w:r w:rsidR="00826504">
        <w:t xml:space="preserve"> in the prescribed manner,</w:t>
      </w:r>
      <w:r>
        <w:t xml:space="preserve"> or they may be fined up to £50.  </w:t>
      </w:r>
    </w:p>
    <w:p w14:paraId="18B9B3A9" w14:textId="77777777" w:rsidR="00826504" w:rsidRDefault="00826504" w:rsidP="003A0FF2">
      <w:pPr>
        <w:pStyle w:val="NoSpacing"/>
      </w:pPr>
    </w:p>
    <w:p w14:paraId="39D5DBE1" w14:textId="77777777" w:rsidR="00E1178B" w:rsidRDefault="00E1178B" w:rsidP="003A0FF2">
      <w:pPr>
        <w:pStyle w:val="NoSpacing"/>
      </w:pPr>
    </w:p>
    <w:p w14:paraId="508A5C04" w14:textId="77777777" w:rsidR="00406779" w:rsidRDefault="00406779" w:rsidP="003A0FF2">
      <w:pPr>
        <w:pStyle w:val="NoSpacing"/>
      </w:pPr>
    </w:p>
    <w:p w14:paraId="0E29AA7A" w14:textId="77777777" w:rsidR="003A0FF2" w:rsidRPr="00406779" w:rsidRDefault="003A0FF2" w:rsidP="003A0FF2">
      <w:pPr>
        <w:pStyle w:val="NoSpacing"/>
        <w:rPr>
          <w:b/>
          <w:bCs/>
        </w:rPr>
      </w:pPr>
      <w:r w:rsidRPr="00406779">
        <w:rPr>
          <w:b/>
          <w:bCs/>
        </w:rPr>
        <w:lastRenderedPageBreak/>
        <w:t xml:space="preserve">Club Colours  </w:t>
      </w:r>
    </w:p>
    <w:p w14:paraId="6F7DCFDB" w14:textId="77777777" w:rsidR="003A0FF2" w:rsidRDefault="003A0FF2" w:rsidP="003A0FF2">
      <w:pPr>
        <w:pStyle w:val="NoSpacing"/>
      </w:pPr>
      <w:r>
        <w:t xml:space="preserve">12. For all finals, if there is a colour clash, then the choice of which team will wear their </w:t>
      </w:r>
      <w:proofErr w:type="gramStart"/>
      <w:r>
        <w:t>first-choice</w:t>
      </w:r>
      <w:proofErr w:type="gramEnd"/>
      <w:r>
        <w:t xml:space="preserve"> </w:t>
      </w:r>
    </w:p>
    <w:p w14:paraId="489BE49E" w14:textId="77777777" w:rsidR="003A0FF2" w:rsidRDefault="003A0FF2" w:rsidP="003A0FF2">
      <w:pPr>
        <w:pStyle w:val="NoSpacing"/>
      </w:pPr>
      <w:r>
        <w:t xml:space="preserve">kit will be decided by the order of which the teams are named in the fixture. Ie. Team B vs Team A, </w:t>
      </w:r>
    </w:p>
    <w:p w14:paraId="1F9E5625" w14:textId="77777777" w:rsidR="003A0FF2" w:rsidRDefault="003A0FF2" w:rsidP="003A0FF2">
      <w:pPr>
        <w:pStyle w:val="NoSpacing"/>
      </w:pPr>
      <w:r>
        <w:t xml:space="preserve">Team B will be the ‘home’ team and therefore wear their first-choice kit. The ‘away’ team shall </w:t>
      </w:r>
    </w:p>
    <w:p w14:paraId="185B8DA1" w14:textId="77777777" w:rsidR="003A0FF2" w:rsidRDefault="003A0FF2" w:rsidP="003A0FF2">
      <w:pPr>
        <w:pStyle w:val="NoSpacing"/>
      </w:pPr>
      <w:r>
        <w:t xml:space="preserve">change kit. </w:t>
      </w:r>
    </w:p>
    <w:p w14:paraId="43C003DC" w14:textId="77777777" w:rsidR="00826504" w:rsidRDefault="00826504" w:rsidP="003A0FF2">
      <w:pPr>
        <w:pStyle w:val="NoSpacing"/>
      </w:pPr>
    </w:p>
    <w:p w14:paraId="0B551835" w14:textId="77777777" w:rsidR="003A0FF2" w:rsidRPr="00406779" w:rsidRDefault="003A0FF2" w:rsidP="003A0FF2">
      <w:pPr>
        <w:pStyle w:val="NoSpacing"/>
        <w:rPr>
          <w:b/>
          <w:bCs/>
        </w:rPr>
      </w:pPr>
      <w:r w:rsidRPr="00406779">
        <w:rPr>
          <w:b/>
          <w:bCs/>
        </w:rPr>
        <w:t xml:space="preserve">Eligibility of Players  </w:t>
      </w:r>
    </w:p>
    <w:p w14:paraId="5A8E5E01" w14:textId="706EB0FA" w:rsidR="003A0FF2" w:rsidRDefault="003A0FF2" w:rsidP="003A0FF2">
      <w:pPr>
        <w:pStyle w:val="NoSpacing"/>
      </w:pPr>
      <w:r>
        <w:t xml:space="preserve">13. A player may not play for a team if </w:t>
      </w:r>
      <w:r w:rsidR="0011286F">
        <w:t>they</w:t>
      </w:r>
      <w:r>
        <w:t xml:space="preserve"> ha</w:t>
      </w:r>
      <w:r w:rsidR="0011286F">
        <w:t>ve</w:t>
      </w:r>
      <w:r>
        <w:t xml:space="preserve"> played in a previous round of a League Cup, Plate </w:t>
      </w:r>
    </w:p>
    <w:p w14:paraId="22B92169" w14:textId="77777777" w:rsidR="003A0FF2" w:rsidRDefault="003A0FF2" w:rsidP="003A0FF2">
      <w:pPr>
        <w:pStyle w:val="NoSpacing"/>
      </w:pPr>
      <w:r>
        <w:t xml:space="preserve">or Trophy Event match for another team in the same age group, in the same season. For the </w:t>
      </w:r>
    </w:p>
    <w:p w14:paraId="334372D7" w14:textId="77777777" w:rsidR="003A0FF2" w:rsidRDefault="003A0FF2" w:rsidP="003A0FF2">
      <w:pPr>
        <w:pStyle w:val="NoSpacing"/>
      </w:pPr>
      <w:r>
        <w:t xml:space="preserve">avoidance of doubt, the Cup, Plate and or Trophy Event are regarded as the same competition. </w:t>
      </w:r>
    </w:p>
    <w:p w14:paraId="3D9976B3" w14:textId="034DD4C8" w:rsidR="003A0FF2" w:rsidRDefault="003A0FF2" w:rsidP="003A0FF2">
      <w:pPr>
        <w:pStyle w:val="NoSpacing"/>
      </w:pPr>
      <w:r>
        <w:t xml:space="preserve">14. No player may play in the Semi-Final or Final unless he/she has played in at least 2 </w:t>
      </w:r>
      <w:r w:rsidR="00826504">
        <w:t xml:space="preserve">Development, </w:t>
      </w:r>
      <w:r>
        <w:t>League</w:t>
      </w:r>
      <w:r w:rsidR="00826504">
        <w:t>,</w:t>
      </w:r>
      <w:r>
        <w:t xml:space="preserve"> </w:t>
      </w:r>
    </w:p>
    <w:p w14:paraId="436B8DA4" w14:textId="0AC2F2E3" w:rsidR="003A0FF2" w:rsidRDefault="003A0FF2" w:rsidP="003A0FF2">
      <w:pPr>
        <w:pStyle w:val="NoSpacing"/>
      </w:pPr>
      <w:r>
        <w:t xml:space="preserve">League Cup, Plate or Trophy Event games in the competition </w:t>
      </w:r>
      <w:r w:rsidR="00826504">
        <w:t>OR</w:t>
      </w:r>
      <w:r>
        <w:t xml:space="preserve"> was registered to the team prior to </w:t>
      </w:r>
    </w:p>
    <w:p w14:paraId="1025938A" w14:textId="77777777" w:rsidR="003A0FF2" w:rsidRDefault="003A0FF2" w:rsidP="003A0FF2">
      <w:pPr>
        <w:pStyle w:val="NoSpacing"/>
      </w:pPr>
      <w:r>
        <w:t xml:space="preserve">1st October in the current playing season. In exceptional circumstances special permission may be </w:t>
      </w:r>
    </w:p>
    <w:p w14:paraId="0C99C923" w14:textId="77777777" w:rsidR="003A0FF2" w:rsidRDefault="003A0FF2" w:rsidP="003A0FF2">
      <w:pPr>
        <w:pStyle w:val="NoSpacing"/>
      </w:pPr>
      <w:r>
        <w:t xml:space="preserve">obtained by the management committee to play an otherwise ineligible player. Applications for </w:t>
      </w:r>
    </w:p>
    <w:p w14:paraId="02C5F971" w14:textId="77777777" w:rsidR="003A0FF2" w:rsidRDefault="003A0FF2" w:rsidP="003A0FF2">
      <w:pPr>
        <w:pStyle w:val="NoSpacing"/>
      </w:pPr>
      <w:r>
        <w:t xml:space="preserve">special permission must be submitted in writing to the League Secretary.  </w:t>
      </w:r>
    </w:p>
    <w:p w14:paraId="604407FD" w14:textId="77777777" w:rsidR="000232CA" w:rsidRDefault="000232CA" w:rsidP="003A0FF2">
      <w:pPr>
        <w:pStyle w:val="NoSpacing"/>
      </w:pPr>
    </w:p>
    <w:p w14:paraId="7FFF2097" w14:textId="77777777" w:rsidR="003A0FF2" w:rsidRPr="00406779" w:rsidRDefault="003A0FF2" w:rsidP="003A0FF2">
      <w:pPr>
        <w:pStyle w:val="NoSpacing"/>
        <w:rPr>
          <w:b/>
          <w:bCs/>
        </w:rPr>
      </w:pPr>
      <w:r w:rsidRPr="00406779">
        <w:rPr>
          <w:b/>
          <w:bCs/>
        </w:rPr>
        <w:t xml:space="preserve">Provisions Concerning Match Officials  </w:t>
      </w:r>
    </w:p>
    <w:p w14:paraId="79923811" w14:textId="77777777" w:rsidR="003A0FF2" w:rsidRDefault="003A0FF2" w:rsidP="003A0FF2">
      <w:pPr>
        <w:pStyle w:val="NoSpacing"/>
      </w:pPr>
      <w:r>
        <w:t xml:space="preserve">15. In all rounds except the final, the match fees shall be split equally between both teams.  </w:t>
      </w:r>
    </w:p>
    <w:p w14:paraId="126510C5" w14:textId="77777777" w:rsidR="000232CA" w:rsidRDefault="000232CA" w:rsidP="003A0FF2">
      <w:pPr>
        <w:pStyle w:val="NoSpacing"/>
      </w:pPr>
    </w:p>
    <w:p w14:paraId="797DD4A4" w14:textId="77777777" w:rsidR="003A0FF2" w:rsidRPr="00406779" w:rsidRDefault="003A0FF2" w:rsidP="003A0FF2">
      <w:pPr>
        <w:pStyle w:val="NoSpacing"/>
        <w:rPr>
          <w:b/>
          <w:bCs/>
        </w:rPr>
      </w:pPr>
      <w:r w:rsidRPr="00406779">
        <w:rPr>
          <w:b/>
          <w:bCs/>
        </w:rPr>
        <w:t xml:space="preserve">Trophies  </w:t>
      </w:r>
    </w:p>
    <w:p w14:paraId="6B538A24" w14:textId="77777777" w:rsidR="003A0FF2" w:rsidRDefault="003A0FF2" w:rsidP="003A0FF2">
      <w:pPr>
        <w:pStyle w:val="NoSpacing"/>
      </w:pPr>
      <w:r>
        <w:t xml:space="preserve">16. Winning teams must return the trophy fully engraved by 31st March of the following season or </w:t>
      </w:r>
    </w:p>
    <w:p w14:paraId="7EE77CF0" w14:textId="77777777" w:rsidR="003A0FF2" w:rsidRDefault="003A0FF2" w:rsidP="003A0FF2">
      <w:pPr>
        <w:pStyle w:val="NoSpacing"/>
      </w:pPr>
      <w:r>
        <w:t xml:space="preserve">may be fined up to £100.  </w:t>
      </w:r>
    </w:p>
    <w:p w14:paraId="11B0F8C1" w14:textId="77777777" w:rsidR="003A0FF2" w:rsidRDefault="003A0FF2" w:rsidP="003A0FF2">
      <w:pPr>
        <w:pStyle w:val="NoSpacing"/>
      </w:pPr>
      <w:r>
        <w:t xml:space="preserve">17. The management committee may withhold a memento from a player dismissed from the field of </w:t>
      </w:r>
    </w:p>
    <w:p w14:paraId="216B871F" w14:textId="4D43B770" w:rsidR="00D6397A" w:rsidRDefault="003A0FF2" w:rsidP="003A0FF2">
      <w:pPr>
        <w:pStyle w:val="NoSpacing"/>
      </w:pPr>
      <w:r>
        <w:t>play during a Cup, Plate or Trophy Event final.</w:t>
      </w:r>
    </w:p>
    <w:p w14:paraId="762F376A" w14:textId="77777777" w:rsidR="007B5322" w:rsidRDefault="007B5322" w:rsidP="003A0FF2">
      <w:pPr>
        <w:pStyle w:val="NoSpacing"/>
      </w:pPr>
    </w:p>
    <w:p w14:paraId="6B10C131" w14:textId="381D00B0" w:rsidR="007B5322" w:rsidRPr="00406779" w:rsidRDefault="007B5322" w:rsidP="003A0FF2">
      <w:pPr>
        <w:pStyle w:val="NoSpacing"/>
        <w:rPr>
          <w:b/>
          <w:bCs/>
        </w:rPr>
      </w:pPr>
      <w:r w:rsidRPr="00406779">
        <w:rPr>
          <w:b/>
          <w:bCs/>
        </w:rPr>
        <w:t>Team Sheets</w:t>
      </w:r>
    </w:p>
    <w:p w14:paraId="42439D5D" w14:textId="141F798F" w:rsidR="007B5322" w:rsidRDefault="007B5322" w:rsidP="003A0FF2">
      <w:pPr>
        <w:pStyle w:val="NoSpacing"/>
      </w:pPr>
      <w:r>
        <w:t xml:space="preserve">18. Teams must complete and exchange team sheets as well as provide a copy to the referee at least 15 minutes prior to KO. Any team failing to comply with this rule, provides incomplete or inaccurate information may be fined in accordance with the Fines Tariff. </w:t>
      </w:r>
    </w:p>
    <w:p w14:paraId="1340E778" w14:textId="77777777" w:rsidR="00492655" w:rsidRDefault="00492655" w:rsidP="003A0FF2">
      <w:pPr>
        <w:pStyle w:val="NoSpacing"/>
      </w:pPr>
    </w:p>
    <w:p w14:paraId="67D451FF" w14:textId="77777777" w:rsidR="00492655" w:rsidRDefault="00492655" w:rsidP="003A0FF2">
      <w:pPr>
        <w:pStyle w:val="NoSpacing"/>
      </w:pPr>
    </w:p>
    <w:p w14:paraId="4AC806BA" w14:textId="4231AA0E" w:rsidR="00492655" w:rsidRPr="00406779" w:rsidRDefault="00492655" w:rsidP="003A0FF2">
      <w:pPr>
        <w:pStyle w:val="NoSpacing"/>
        <w:rPr>
          <w:b/>
          <w:bCs/>
        </w:rPr>
      </w:pPr>
      <w:r w:rsidRPr="00406779">
        <w:rPr>
          <w:b/>
          <w:bCs/>
        </w:rPr>
        <w:t>Fines Tariff</w:t>
      </w:r>
    </w:p>
    <w:tbl>
      <w:tblPr>
        <w:tblStyle w:val="TableGrid"/>
        <w:tblW w:w="0" w:type="auto"/>
        <w:tblLook w:val="04A0" w:firstRow="1" w:lastRow="0" w:firstColumn="1" w:lastColumn="0" w:noHBand="0" w:noVBand="1"/>
      </w:tblPr>
      <w:tblGrid>
        <w:gridCol w:w="1555"/>
        <w:gridCol w:w="7229"/>
        <w:gridCol w:w="1672"/>
      </w:tblGrid>
      <w:tr w:rsidR="00492655" w14:paraId="56EA8E9D" w14:textId="77777777" w:rsidTr="00252527">
        <w:tc>
          <w:tcPr>
            <w:tcW w:w="1555" w:type="dxa"/>
          </w:tcPr>
          <w:p w14:paraId="17B067BC" w14:textId="4AF4E50B" w:rsidR="00492655" w:rsidRDefault="00492655" w:rsidP="003A0FF2">
            <w:pPr>
              <w:pStyle w:val="NoSpacing"/>
            </w:pPr>
            <w:bookmarkStart w:id="0" w:name="_Hlk198835930"/>
            <w:r>
              <w:t>Rule Number</w:t>
            </w:r>
          </w:p>
        </w:tc>
        <w:tc>
          <w:tcPr>
            <w:tcW w:w="7229" w:type="dxa"/>
          </w:tcPr>
          <w:p w14:paraId="658843BA" w14:textId="44113794" w:rsidR="00492655" w:rsidRDefault="00492655" w:rsidP="003A0FF2">
            <w:pPr>
              <w:pStyle w:val="NoSpacing"/>
            </w:pPr>
            <w:r>
              <w:t>Description</w:t>
            </w:r>
          </w:p>
        </w:tc>
        <w:tc>
          <w:tcPr>
            <w:tcW w:w="1672" w:type="dxa"/>
          </w:tcPr>
          <w:p w14:paraId="379B2BC2" w14:textId="4EE707C8" w:rsidR="00492655" w:rsidRDefault="00492655" w:rsidP="003A0FF2">
            <w:pPr>
              <w:pStyle w:val="NoSpacing"/>
            </w:pPr>
            <w:r>
              <w:t>Maximum Fine</w:t>
            </w:r>
          </w:p>
        </w:tc>
      </w:tr>
      <w:tr w:rsidR="00492655" w14:paraId="422586EF" w14:textId="77777777" w:rsidTr="00252527">
        <w:tc>
          <w:tcPr>
            <w:tcW w:w="1555" w:type="dxa"/>
          </w:tcPr>
          <w:p w14:paraId="7F6DEE67" w14:textId="6F2FBEF3" w:rsidR="00492655" w:rsidRDefault="00252527" w:rsidP="003A0FF2">
            <w:pPr>
              <w:pStyle w:val="NoSpacing"/>
            </w:pPr>
            <w:r>
              <w:t>3 i &amp; ii</w:t>
            </w:r>
          </w:p>
        </w:tc>
        <w:tc>
          <w:tcPr>
            <w:tcW w:w="7229" w:type="dxa"/>
          </w:tcPr>
          <w:p w14:paraId="375FEFA9" w14:textId="7A35EAD4" w:rsidR="00492655" w:rsidRDefault="00252527" w:rsidP="003A0FF2">
            <w:pPr>
              <w:pStyle w:val="NoSpacing"/>
            </w:pPr>
            <w:r>
              <w:t>Failure to play correct match times</w:t>
            </w:r>
          </w:p>
        </w:tc>
        <w:tc>
          <w:tcPr>
            <w:tcW w:w="1672" w:type="dxa"/>
          </w:tcPr>
          <w:p w14:paraId="767A052D" w14:textId="52631978" w:rsidR="00492655" w:rsidRDefault="00F56CCF" w:rsidP="003A0FF2">
            <w:pPr>
              <w:pStyle w:val="NoSpacing"/>
            </w:pPr>
            <w:r>
              <w:t>£50</w:t>
            </w:r>
          </w:p>
        </w:tc>
      </w:tr>
      <w:tr w:rsidR="00492655" w14:paraId="339F7C61" w14:textId="77777777" w:rsidTr="00252527">
        <w:tc>
          <w:tcPr>
            <w:tcW w:w="1555" w:type="dxa"/>
          </w:tcPr>
          <w:p w14:paraId="34B654C5" w14:textId="42F96012" w:rsidR="00492655" w:rsidRDefault="00D87ED3" w:rsidP="003A0FF2">
            <w:pPr>
              <w:pStyle w:val="NoSpacing"/>
            </w:pPr>
            <w:r>
              <w:t>4</w:t>
            </w:r>
          </w:p>
        </w:tc>
        <w:tc>
          <w:tcPr>
            <w:tcW w:w="7229" w:type="dxa"/>
          </w:tcPr>
          <w:p w14:paraId="51DECA27" w14:textId="3B7FFDF3" w:rsidR="00492655" w:rsidRDefault="00D87ED3" w:rsidP="003A0FF2">
            <w:pPr>
              <w:pStyle w:val="NoSpacing"/>
            </w:pPr>
            <w:r>
              <w:t>Failure to adhere to kick off time/gain permission from divisional secretary</w:t>
            </w:r>
          </w:p>
        </w:tc>
        <w:tc>
          <w:tcPr>
            <w:tcW w:w="1672" w:type="dxa"/>
          </w:tcPr>
          <w:p w14:paraId="6AFE2A09" w14:textId="17C22933" w:rsidR="00492655" w:rsidRDefault="00F56CCF" w:rsidP="003A0FF2">
            <w:pPr>
              <w:pStyle w:val="NoSpacing"/>
            </w:pPr>
            <w:r>
              <w:t>£50</w:t>
            </w:r>
          </w:p>
        </w:tc>
      </w:tr>
      <w:tr w:rsidR="00492655" w14:paraId="4212C95A" w14:textId="77777777" w:rsidTr="00252527">
        <w:tc>
          <w:tcPr>
            <w:tcW w:w="1555" w:type="dxa"/>
          </w:tcPr>
          <w:p w14:paraId="0873584E" w14:textId="73E759A5" w:rsidR="00492655" w:rsidRDefault="00D87ED3" w:rsidP="003A0FF2">
            <w:pPr>
              <w:pStyle w:val="NoSpacing"/>
            </w:pPr>
            <w:r>
              <w:t>5</w:t>
            </w:r>
          </w:p>
        </w:tc>
        <w:tc>
          <w:tcPr>
            <w:tcW w:w="7229" w:type="dxa"/>
          </w:tcPr>
          <w:p w14:paraId="4C0F4B41" w14:textId="083A39BE" w:rsidR="00492655" w:rsidRDefault="00D87ED3" w:rsidP="003A0FF2">
            <w:pPr>
              <w:pStyle w:val="NoSpacing"/>
            </w:pPr>
            <w:r>
              <w:t>Failure to provide programme particulars 2 weeks before the final</w:t>
            </w:r>
          </w:p>
        </w:tc>
        <w:tc>
          <w:tcPr>
            <w:tcW w:w="1672" w:type="dxa"/>
          </w:tcPr>
          <w:p w14:paraId="01C6C8D2" w14:textId="0DCACECE" w:rsidR="00492655" w:rsidRDefault="00D87ED3" w:rsidP="003A0FF2">
            <w:pPr>
              <w:pStyle w:val="NoSpacing"/>
            </w:pPr>
            <w:r>
              <w:t>£30</w:t>
            </w:r>
          </w:p>
        </w:tc>
      </w:tr>
      <w:tr w:rsidR="00492655" w14:paraId="048319DC" w14:textId="77777777" w:rsidTr="00252527">
        <w:tc>
          <w:tcPr>
            <w:tcW w:w="1555" w:type="dxa"/>
          </w:tcPr>
          <w:p w14:paraId="65C349DA" w14:textId="383E2A92" w:rsidR="00492655" w:rsidRDefault="00D87ED3" w:rsidP="003A0FF2">
            <w:pPr>
              <w:pStyle w:val="NoSpacing"/>
            </w:pPr>
            <w:r>
              <w:t>6</w:t>
            </w:r>
          </w:p>
        </w:tc>
        <w:tc>
          <w:tcPr>
            <w:tcW w:w="7229" w:type="dxa"/>
          </w:tcPr>
          <w:p w14:paraId="0FF51DF8" w14:textId="2BA7D2B8" w:rsidR="00492655" w:rsidRDefault="00D87ED3" w:rsidP="003A0FF2">
            <w:pPr>
              <w:pStyle w:val="NoSpacing"/>
            </w:pPr>
            <w:r>
              <w:t>Playing an ineligible player</w:t>
            </w:r>
          </w:p>
        </w:tc>
        <w:tc>
          <w:tcPr>
            <w:tcW w:w="1672" w:type="dxa"/>
          </w:tcPr>
          <w:p w14:paraId="498B6A8A" w14:textId="61C1410C" w:rsidR="00492655" w:rsidRDefault="00D87ED3" w:rsidP="003A0FF2">
            <w:pPr>
              <w:pStyle w:val="NoSpacing"/>
            </w:pPr>
            <w:r>
              <w:t>£</w:t>
            </w:r>
            <w:r w:rsidR="00150024">
              <w:t>100</w:t>
            </w:r>
          </w:p>
        </w:tc>
      </w:tr>
      <w:tr w:rsidR="00492655" w14:paraId="1924FC36" w14:textId="77777777" w:rsidTr="00252527">
        <w:tc>
          <w:tcPr>
            <w:tcW w:w="1555" w:type="dxa"/>
          </w:tcPr>
          <w:p w14:paraId="3483CBB6" w14:textId="5F86296C" w:rsidR="00492655" w:rsidRDefault="00D87ED3" w:rsidP="003A0FF2">
            <w:pPr>
              <w:pStyle w:val="NoSpacing"/>
            </w:pPr>
            <w:r>
              <w:t>7</w:t>
            </w:r>
          </w:p>
        </w:tc>
        <w:tc>
          <w:tcPr>
            <w:tcW w:w="7229" w:type="dxa"/>
          </w:tcPr>
          <w:p w14:paraId="3F2AE733" w14:textId="0C0759FA" w:rsidR="00492655" w:rsidRDefault="00D87ED3" w:rsidP="003A0FF2">
            <w:pPr>
              <w:pStyle w:val="NoSpacing"/>
            </w:pPr>
            <w:r>
              <w:t>Failure to play a fixture on, or before, the scheduled date</w:t>
            </w:r>
          </w:p>
        </w:tc>
        <w:tc>
          <w:tcPr>
            <w:tcW w:w="1672" w:type="dxa"/>
          </w:tcPr>
          <w:p w14:paraId="6BF46073" w14:textId="32ED4B5D" w:rsidR="00492655" w:rsidRDefault="00D87ED3" w:rsidP="003A0FF2">
            <w:pPr>
              <w:pStyle w:val="NoSpacing"/>
            </w:pPr>
            <w:r>
              <w:t>£</w:t>
            </w:r>
            <w:r w:rsidR="005213EF">
              <w:t>100</w:t>
            </w:r>
          </w:p>
        </w:tc>
      </w:tr>
      <w:tr w:rsidR="00492655" w14:paraId="23A9BF5E" w14:textId="77777777" w:rsidTr="00252527">
        <w:tc>
          <w:tcPr>
            <w:tcW w:w="1555" w:type="dxa"/>
          </w:tcPr>
          <w:p w14:paraId="3AEC74C4" w14:textId="2CA0A507" w:rsidR="00492655" w:rsidRDefault="00D87ED3" w:rsidP="003A0FF2">
            <w:pPr>
              <w:pStyle w:val="NoSpacing"/>
            </w:pPr>
            <w:r>
              <w:t>8</w:t>
            </w:r>
          </w:p>
        </w:tc>
        <w:tc>
          <w:tcPr>
            <w:tcW w:w="7229" w:type="dxa"/>
          </w:tcPr>
          <w:p w14:paraId="1C48522E" w14:textId="0A596C93" w:rsidR="00492655" w:rsidRDefault="00D87ED3" w:rsidP="003A0FF2">
            <w:pPr>
              <w:pStyle w:val="NoSpacing"/>
            </w:pPr>
            <w:r>
              <w:t>Failure to check the availability of an opponent’s venue before postponing</w:t>
            </w:r>
          </w:p>
        </w:tc>
        <w:tc>
          <w:tcPr>
            <w:tcW w:w="1672" w:type="dxa"/>
          </w:tcPr>
          <w:p w14:paraId="1D85736C" w14:textId="2F05A826" w:rsidR="00492655" w:rsidRDefault="00D87ED3" w:rsidP="003A0FF2">
            <w:pPr>
              <w:pStyle w:val="NoSpacing"/>
            </w:pPr>
            <w:r>
              <w:t>£50</w:t>
            </w:r>
          </w:p>
        </w:tc>
      </w:tr>
      <w:tr w:rsidR="00492655" w14:paraId="1E7337ED" w14:textId="77777777" w:rsidTr="00252527">
        <w:tc>
          <w:tcPr>
            <w:tcW w:w="1555" w:type="dxa"/>
          </w:tcPr>
          <w:p w14:paraId="421F376A" w14:textId="58B7DFAA" w:rsidR="00492655" w:rsidRDefault="00D87ED3" w:rsidP="003A0FF2">
            <w:pPr>
              <w:pStyle w:val="NoSpacing"/>
            </w:pPr>
            <w:r>
              <w:t>10</w:t>
            </w:r>
          </w:p>
        </w:tc>
        <w:tc>
          <w:tcPr>
            <w:tcW w:w="7229" w:type="dxa"/>
          </w:tcPr>
          <w:p w14:paraId="429DB52D" w14:textId="6C9BE675" w:rsidR="00492655" w:rsidRDefault="00D87ED3" w:rsidP="003A0FF2">
            <w:pPr>
              <w:pStyle w:val="NoSpacing"/>
            </w:pPr>
            <w:r>
              <w:t>Late or no notification of match result within 3 hours of kick off</w:t>
            </w:r>
          </w:p>
        </w:tc>
        <w:tc>
          <w:tcPr>
            <w:tcW w:w="1672" w:type="dxa"/>
          </w:tcPr>
          <w:p w14:paraId="373C46C1" w14:textId="6C2F1DA2" w:rsidR="00492655" w:rsidRDefault="00D87ED3" w:rsidP="003A0FF2">
            <w:pPr>
              <w:pStyle w:val="NoSpacing"/>
            </w:pPr>
            <w:r>
              <w:t>£20</w:t>
            </w:r>
          </w:p>
        </w:tc>
      </w:tr>
      <w:tr w:rsidR="00492655" w14:paraId="0E157B76" w14:textId="77777777" w:rsidTr="00252527">
        <w:tc>
          <w:tcPr>
            <w:tcW w:w="1555" w:type="dxa"/>
          </w:tcPr>
          <w:p w14:paraId="45354275" w14:textId="724EB2A5" w:rsidR="00492655" w:rsidRDefault="00D87ED3" w:rsidP="003A0FF2">
            <w:pPr>
              <w:pStyle w:val="NoSpacing"/>
            </w:pPr>
            <w:r>
              <w:t>11</w:t>
            </w:r>
          </w:p>
        </w:tc>
        <w:tc>
          <w:tcPr>
            <w:tcW w:w="7229" w:type="dxa"/>
          </w:tcPr>
          <w:p w14:paraId="274367A9" w14:textId="1161F6DA" w:rsidR="00492655" w:rsidRDefault="00D87ED3" w:rsidP="003A0FF2">
            <w:pPr>
              <w:pStyle w:val="NoSpacing"/>
            </w:pPr>
            <w:r>
              <w:t>Late or incomplete match card return</w:t>
            </w:r>
            <w:r w:rsidR="00E1178B">
              <w:t xml:space="preserve"> by end of the Wednesday following</w:t>
            </w:r>
          </w:p>
        </w:tc>
        <w:tc>
          <w:tcPr>
            <w:tcW w:w="1672" w:type="dxa"/>
          </w:tcPr>
          <w:p w14:paraId="5FEC7A1C" w14:textId="1E310B1D" w:rsidR="00492655" w:rsidRDefault="00D87ED3" w:rsidP="003A0FF2">
            <w:pPr>
              <w:pStyle w:val="NoSpacing"/>
            </w:pPr>
            <w:r>
              <w:t>£50</w:t>
            </w:r>
          </w:p>
        </w:tc>
      </w:tr>
      <w:tr w:rsidR="00492655" w14:paraId="6F63E429" w14:textId="77777777" w:rsidTr="00252527">
        <w:tc>
          <w:tcPr>
            <w:tcW w:w="1555" w:type="dxa"/>
          </w:tcPr>
          <w:p w14:paraId="692E17EF" w14:textId="15D817AE" w:rsidR="00492655" w:rsidRDefault="00E1178B" w:rsidP="003A0FF2">
            <w:pPr>
              <w:pStyle w:val="NoSpacing"/>
            </w:pPr>
            <w:r>
              <w:t>16</w:t>
            </w:r>
          </w:p>
        </w:tc>
        <w:tc>
          <w:tcPr>
            <w:tcW w:w="7229" w:type="dxa"/>
          </w:tcPr>
          <w:p w14:paraId="28592343" w14:textId="59A4C33D" w:rsidR="00492655" w:rsidRDefault="00E1178B" w:rsidP="003A0FF2">
            <w:pPr>
              <w:pStyle w:val="NoSpacing"/>
            </w:pPr>
            <w:r>
              <w:t>Failure to engrave and or return the Winners Trophy/Plate by March 31st</w:t>
            </w:r>
          </w:p>
        </w:tc>
        <w:tc>
          <w:tcPr>
            <w:tcW w:w="1672" w:type="dxa"/>
          </w:tcPr>
          <w:p w14:paraId="7EAA8958" w14:textId="153C130A" w:rsidR="00492655" w:rsidRDefault="008B3F47" w:rsidP="003A0FF2">
            <w:pPr>
              <w:pStyle w:val="NoSpacing"/>
            </w:pPr>
            <w:r>
              <w:t>£</w:t>
            </w:r>
            <w:r w:rsidR="00F56CCF">
              <w:t>100</w:t>
            </w:r>
          </w:p>
        </w:tc>
      </w:tr>
      <w:tr w:rsidR="00492655" w14:paraId="31BB9CC0" w14:textId="77777777" w:rsidTr="00252527">
        <w:tc>
          <w:tcPr>
            <w:tcW w:w="1555" w:type="dxa"/>
          </w:tcPr>
          <w:p w14:paraId="6634E803" w14:textId="0AA1FD11" w:rsidR="00492655" w:rsidRDefault="007B5322" w:rsidP="003A0FF2">
            <w:pPr>
              <w:pStyle w:val="NoSpacing"/>
            </w:pPr>
            <w:r>
              <w:t>18</w:t>
            </w:r>
          </w:p>
        </w:tc>
        <w:tc>
          <w:tcPr>
            <w:tcW w:w="7229" w:type="dxa"/>
          </w:tcPr>
          <w:p w14:paraId="16B5A351" w14:textId="5FEC52C7" w:rsidR="00492655" w:rsidRDefault="007B5322" w:rsidP="003A0FF2">
            <w:pPr>
              <w:pStyle w:val="NoSpacing"/>
            </w:pPr>
            <w:r>
              <w:t>Failure to complete and or exchange, accurate team sheets</w:t>
            </w:r>
          </w:p>
        </w:tc>
        <w:tc>
          <w:tcPr>
            <w:tcW w:w="1672" w:type="dxa"/>
          </w:tcPr>
          <w:p w14:paraId="5147274D" w14:textId="42CFEC3A" w:rsidR="00492655" w:rsidRDefault="007B5322" w:rsidP="003A0FF2">
            <w:pPr>
              <w:pStyle w:val="NoSpacing"/>
            </w:pPr>
            <w:r>
              <w:t>£50</w:t>
            </w:r>
          </w:p>
        </w:tc>
      </w:tr>
      <w:bookmarkEnd w:id="0"/>
    </w:tbl>
    <w:p w14:paraId="226969FE" w14:textId="77777777" w:rsidR="00492655" w:rsidRDefault="00492655" w:rsidP="003A0FF2">
      <w:pPr>
        <w:pStyle w:val="NoSpacing"/>
      </w:pPr>
    </w:p>
    <w:sectPr w:rsidR="00492655" w:rsidSect="00D639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7A"/>
    <w:rsid w:val="0000295B"/>
    <w:rsid w:val="000232CA"/>
    <w:rsid w:val="0011286F"/>
    <w:rsid w:val="00150024"/>
    <w:rsid w:val="00252527"/>
    <w:rsid w:val="003A0FF2"/>
    <w:rsid w:val="00406779"/>
    <w:rsid w:val="00434E95"/>
    <w:rsid w:val="00465962"/>
    <w:rsid w:val="004859F5"/>
    <w:rsid w:val="00492655"/>
    <w:rsid w:val="005213EF"/>
    <w:rsid w:val="0054486A"/>
    <w:rsid w:val="006A511D"/>
    <w:rsid w:val="007B5322"/>
    <w:rsid w:val="00826504"/>
    <w:rsid w:val="008B3F47"/>
    <w:rsid w:val="0093754E"/>
    <w:rsid w:val="00A2248B"/>
    <w:rsid w:val="00B9471C"/>
    <w:rsid w:val="00D6397A"/>
    <w:rsid w:val="00D87ED3"/>
    <w:rsid w:val="00E1178B"/>
    <w:rsid w:val="00F04385"/>
    <w:rsid w:val="00F5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F143"/>
  <w15:chartTrackingRefBased/>
  <w15:docId w15:val="{23C180D9-E64D-4779-A411-C3EB9D47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9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9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9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9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9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9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9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97A"/>
    <w:rPr>
      <w:rFonts w:eastAsiaTheme="majorEastAsia" w:cstheme="majorBidi"/>
      <w:color w:val="272727" w:themeColor="text1" w:themeTint="D8"/>
    </w:rPr>
  </w:style>
  <w:style w:type="paragraph" w:styleId="Title">
    <w:name w:val="Title"/>
    <w:basedOn w:val="Normal"/>
    <w:next w:val="Normal"/>
    <w:link w:val="TitleChar"/>
    <w:uiPriority w:val="10"/>
    <w:qFormat/>
    <w:rsid w:val="00D63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9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97A"/>
    <w:pPr>
      <w:spacing w:before="160"/>
      <w:jc w:val="center"/>
    </w:pPr>
    <w:rPr>
      <w:i/>
      <w:iCs/>
      <w:color w:val="404040" w:themeColor="text1" w:themeTint="BF"/>
    </w:rPr>
  </w:style>
  <w:style w:type="character" w:customStyle="1" w:styleId="QuoteChar">
    <w:name w:val="Quote Char"/>
    <w:basedOn w:val="DefaultParagraphFont"/>
    <w:link w:val="Quote"/>
    <w:uiPriority w:val="29"/>
    <w:rsid w:val="00D6397A"/>
    <w:rPr>
      <w:i/>
      <w:iCs/>
      <w:color w:val="404040" w:themeColor="text1" w:themeTint="BF"/>
    </w:rPr>
  </w:style>
  <w:style w:type="paragraph" w:styleId="ListParagraph">
    <w:name w:val="List Paragraph"/>
    <w:basedOn w:val="Normal"/>
    <w:uiPriority w:val="34"/>
    <w:qFormat/>
    <w:rsid w:val="00D6397A"/>
    <w:pPr>
      <w:ind w:left="720"/>
      <w:contextualSpacing/>
    </w:pPr>
  </w:style>
  <w:style w:type="character" w:styleId="IntenseEmphasis">
    <w:name w:val="Intense Emphasis"/>
    <w:basedOn w:val="DefaultParagraphFont"/>
    <w:uiPriority w:val="21"/>
    <w:qFormat/>
    <w:rsid w:val="00D6397A"/>
    <w:rPr>
      <w:i/>
      <w:iCs/>
      <w:color w:val="0F4761" w:themeColor="accent1" w:themeShade="BF"/>
    </w:rPr>
  </w:style>
  <w:style w:type="paragraph" w:styleId="IntenseQuote">
    <w:name w:val="Intense Quote"/>
    <w:basedOn w:val="Normal"/>
    <w:next w:val="Normal"/>
    <w:link w:val="IntenseQuoteChar"/>
    <w:uiPriority w:val="30"/>
    <w:qFormat/>
    <w:rsid w:val="00D63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97A"/>
    <w:rPr>
      <w:i/>
      <w:iCs/>
      <w:color w:val="0F4761" w:themeColor="accent1" w:themeShade="BF"/>
    </w:rPr>
  </w:style>
  <w:style w:type="character" w:styleId="IntenseReference">
    <w:name w:val="Intense Reference"/>
    <w:basedOn w:val="DefaultParagraphFont"/>
    <w:uiPriority w:val="32"/>
    <w:qFormat/>
    <w:rsid w:val="00D6397A"/>
    <w:rPr>
      <w:b/>
      <w:bCs/>
      <w:smallCaps/>
      <w:color w:val="0F4761" w:themeColor="accent1" w:themeShade="BF"/>
      <w:spacing w:val="5"/>
    </w:rPr>
  </w:style>
  <w:style w:type="paragraph" w:styleId="NoSpacing">
    <w:name w:val="No Spacing"/>
    <w:uiPriority w:val="1"/>
    <w:qFormat/>
    <w:rsid w:val="00D6397A"/>
    <w:pPr>
      <w:spacing w:after="0" w:line="240" w:lineRule="auto"/>
    </w:pPr>
  </w:style>
  <w:style w:type="table" w:styleId="TableGrid">
    <w:name w:val="Table Grid"/>
    <w:basedOn w:val="TableNormal"/>
    <w:uiPriority w:val="39"/>
    <w:rsid w:val="0049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Kenny</dc:creator>
  <cp:keywords/>
  <dc:description/>
  <cp:lastModifiedBy>Ben Binder</cp:lastModifiedBy>
  <cp:revision>6</cp:revision>
  <dcterms:created xsi:type="dcterms:W3CDTF">2025-05-22T19:47:00Z</dcterms:created>
  <dcterms:modified xsi:type="dcterms:W3CDTF">2025-08-27T12:01:00Z</dcterms:modified>
</cp:coreProperties>
</file>